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25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 wp14:anchorId="61361427" wp14:editId="72B00597">
            <wp:simplePos x="0" y="0"/>
            <wp:positionH relativeFrom="column">
              <wp:posOffset>4791964</wp:posOffset>
            </wp:positionH>
            <wp:positionV relativeFrom="paragraph">
              <wp:posOffset>-372339</wp:posOffset>
            </wp:positionV>
            <wp:extent cx="1536316" cy="855879"/>
            <wp:effectExtent l="0" t="0" r="698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16" cy="85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MX"/>
        </w:rPr>
        <w:drawing>
          <wp:anchor distT="0" distB="0" distL="114300" distR="114300" simplePos="0" relativeHeight="251658240" behindDoc="0" locked="0" layoutInCell="1" allowOverlap="1" wp14:anchorId="4D2DFB36" wp14:editId="780B367B">
            <wp:simplePos x="0" y="0"/>
            <wp:positionH relativeFrom="column">
              <wp:posOffset>-846050</wp:posOffset>
            </wp:positionH>
            <wp:positionV relativeFrom="paragraph">
              <wp:posOffset>-373101</wp:posOffset>
            </wp:positionV>
            <wp:extent cx="1613743" cy="892455"/>
            <wp:effectExtent l="0" t="0" r="571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83" cy="89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F4E">
        <w:rPr>
          <w:rFonts w:ascii="Times New Roman" w:hAnsi="Times New Roman" w:cs="Times New Roman"/>
          <w:b/>
          <w:sz w:val="24"/>
          <w:u w:val="single"/>
        </w:rPr>
        <w:t>UNIVERSIDAD TECNOLÓGICA DE TEHUACÁN</w:t>
      </w:r>
    </w:p>
    <w:p w:rsidR="008D3F4E" w:rsidRP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D3F4E">
        <w:rPr>
          <w:rFonts w:ascii="Times New Roman" w:hAnsi="Times New Roman" w:cs="Times New Roman"/>
          <w:sz w:val="20"/>
        </w:rPr>
        <w:t>INGENIERÍA EN AGRICULTURA SUSTENTABLE Y PROTEGIDA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H. AYUNTAMIENTO DE TEHUACÁN.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Pr="008D3F4E">
        <w:rPr>
          <w:rFonts w:ascii="Times New Roman" w:hAnsi="Times New Roman" w:cs="Times New Roman"/>
          <w:sz w:val="24"/>
          <w:vertAlign w:val="superscript"/>
        </w:rPr>
        <w:t>er</w:t>
      </w:r>
      <w:r>
        <w:rPr>
          <w:rFonts w:ascii="Times New Roman" w:hAnsi="Times New Roman" w:cs="Times New Roman"/>
          <w:sz w:val="24"/>
        </w:rPr>
        <w:t xml:space="preserve">. REPORTE DE ACTIVIDADES REALIZADAS EN EL PROYECTO 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P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8D3F4E">
        <w:rPr>
          <w:rFonts w:ascii="Times New Roman" w:hAnsi="Times New Roman" w:cs="Times New Roman"/>
          <w:b/>
          <w:sz w:val="40"/>
          <w:u w:val="single"/>
        </w:rPr>
        <w:t>“MORTANDAD DE ÁRBOLES EN LOS PARQUES DEL MUNICIPIO DE TEHUACÁN”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Dr. en C. Ernesto Díaz López.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Dr. en C. Alejandro Morales Ruíz.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M. en C. Jorge León de la Rocha.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M. en C. Magda Elizabeth Marín Beltrán.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Mtro. Arturo Olivar Hernández.</w:t>
      </w:r>
    </w:p>
    <w:p w:rsidR="00932879" w:rsidRDefault="00932879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32879" w:rsidRDefault="00932879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32879" w:rsidRDefault="00932879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Mtro. Juan Antonio Juárez Cortés</w:t>
      </w:r>
      <w:r w:rsidR="00BE6BCF">
        <w:rPr>
          <w:rFonts w:ascii="Times New Roman" w:hAnsi="Times New Roman" w:cs="Times New Roman"/>
          <w:sz w:val="24"/>
        </w:rPr>
        <w:t>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M. en C. Nazario Francisco </w:t>
      </w:r>
      <w:proofErr w:type="spellStart"/>
      <w:r>
        <w:rPr>
          <w:rFonts w:ascii="Times New Roman" w:hAnsi="Times New Roman" w:cs="Times New Roman"/>
          <w:sz w:val="24"/>
        </w:rPr>
        <w:t>Francisco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8D3F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D3F4E" w:rsidRDefault="008D3F4E" w:rsidP="0093287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Noviembre de 2015.</w:t>
      </w:r>
    </w:p>
    <w:p w:rsidR="008D3F4E" w:rsidRPr="001363A1" w:rsidRDefault="008D3F4E" w:rsidP="008D3F4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8D3F4E" w:rsidRPr="00932879" w:rsidRDefault="008D3F4E" w:rsidP="001363A1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 w:rsidRPr="00932879">
        <w:rPr>
          <w:rFonts w:ascii="Times New Roman" w:hAnsi="Times New Roman" w:cs="Times New Roman"/>
          <w:b/>
          <w:sz w:val="24"/>
        </w:rPr>
        <w:t>INTRODUCCIÓN</w:t>
      </w:r>
    </w:p>
    <w:p w:rsidR="001363A1" w:rsidRDefault="008D3F4E" w:rsidP="005F5B4D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63A1">
        <w:rPr>
          <w:rFonts w:ascii="Times New Roman" w:hAnsi="Times New Roman" w:cs="Times New Roman"/>
          <w:sz w:val="24"/>
        </w:rPr>
        <w:t xml:space="preserve">Los parques y jardines son espacios públicos en las ciudades, que están destinados al descanso, esparcimiento, actividades cívicas, culturales y con fines ornamentales. En estos lugares, se encuentran múltiples especies arbóreas, arbustivas e incluso herbáceas,  pero para el establecimiento de estos organismos manejo y mantenimiento de los mismos, es necesario tener conocimiento sobre su </w:t>
      </w:r>
      <w:r w:rsidR="001363A1" w:rsidRPr="001363A1">
        <w:rPr>
          <w:rFonts w:ascii="Times New Roman" w:hAnsi="Times New Roman" w:cs="Times New Roman"/>
          <w:sz w:val="24"/>
        </w:rPr>
        <w:t>biología</w:t>
      </w:r>
      <w:r w:rsidRPr="001363A1">
        <w:rPr>
          <w:rFonts w:ascii="Times New Roman" w:hAnsi="Times New Roman" w:cs="Times New Roman"/>
          <w:sz w:val="24"/>
        </w:rPr>
        <w:t>. Dentro de este rubro podemos citar: el conocimiento sobre la biología de la especie, prácticas culturales como podas, control de plagas y enfermedades.</w:t>
      </w:r>
      <w:r w:rsidR="001363A1" w:rsidRPr="001363A1">
        <w:rPr>
          <w:rFonts w:ascii="Times New Roman" w:hAnsi="Times New Roman" w:cs="Times New Roman"/>
          <w:sz w:val="24"/>
        </w:rPr>
        <w:t xml:space="preserve"> Cuando los aspectos anteriores</w:t>
      </w:r>
      <w:r w:rsidRPr="001363A1">
        <w:rPr>
          <w:rFonts w:ascii="Times New Roman" w:hAnsi="Times New Roman" w:cs="Times New Roman"/>
          <w:sz w:val="24"/>
        </w:rPr>
        <w:t xml:space="preserve"> no son considerados en el manejo y conservación de parques y jardines, las especies que en ellos cohabitan tienden a disminuir su ciclo de vida e incluso se pueden llegar a convertir, en un foco de diseminación tanto de plagas y/o enfermedades, debido a malas podas de formación, al uso de herramientas contaminadas con patógenos y una mala nutrición, así como la falta de agua que es muy necesaria para que los jardines estén siempre verdes. Cuando esta problemática se llega a presentar en un espacio como los parques, es necesario tomar medidas sobre la determinación del grado de daño ocasionado por enfermedades y plagas, así mismo la identificación de los signos que están causando el daño, para poder de esta manera establecer estrategias, que permitan dar recomendaciones sobre el control y manejo de estas especies que han sido atacadas.</w:t>
      </w:r>
      <w:r w:rsidR="001363A1">
        <w:rPr>
          <w:rFonts w:ascii="Times New Roman" w:hAnsi="Times New Roman" w:cs="Times New Roman"/>
          <w:sz w:val="24"/>
        </w:rPr>
        <w:t xml:space="preserve"> Por tal motivo, en el presente proyecto llevado a cabo entre el H. Ayuntamiento de Tehuacán, Puebla y la Universidad Tecnológica de Tehuacán, se planteó el proyecto en tres etapas: </w:t>
      </w:r>
      <w:r w:rsidR="005F5B4D">
        <w:rPr>
          <w:rFonts w:ascii="Times New Roman" w:hAnsi="Times New Roman" w:cs="Times New Roman"/>
          <w:sz w:val="24"/>
        </w:rPr>
        <w:t xml:space="preserve">Capacitación del personal, Diagnóstico y tratamiento y </w:t>
      </w:r>
      <w:r w:rsidR="001363A1">
        <w:rPr>
          <w:rFonts w:ascii="Times New Roman" w:hAnsi="Times New Roman" w:cs="Times New Roman"/>
          <w:sz w:val="24"/>
        </w:rPr>
        <w:t>Seguimiento y reporte final.</w:t>
      </w:r>
    </w:p>
    <w:p w:rsidR="001363A1" w:rsidRDefault="005F5B4D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Por lo anterior expuesto, los objetivos del presente proyecto entre ambas instancias fueron los siguientes:</w:t>
      </w:r>
    </w:p>
    <w:p w:rsidR="005F5B4D" w:rsidRPr="005F5B4D" w:rsidRDefault="005F5B4D" w:rsidP="005F5B4D">
      <w:pPr>
        <w:pStyle w:val="Prrafodelista"/>
        <w:numPr>
          <w:ilvl w:val="0"/>
          <w:numId w:val="1"/>
        </w:num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5F5B4D">
        <w:rPr>
          <w:rFonts w:ascii="Times New Roman" w:hAnsi="Times New Roman" w:cs="Times New Roman"/>
          <w:b/>
          <w:sz w:val="24"/>
        </w:rPr>
        <w:lastRenderedPageBreak/>
        <w:t>OBJETIVOS</w:t>
      </w:r>
    </w:p>
    <w:p w:rsidR="005F5B4D" w:rsidRPr="004B005B" w:rsidRDefault="005F5B4D" w:rsidP="005F5B4D">
      <w:pPr>
        <w:pStyle w:val="Prrafodelista"/>
        <w:numPr>
          <w:ilvl w:val="1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4B005B">
        <w:rPr>
          <w:rFonts w:ascii="Times New Roman" w:hAnsi="Times New Roman" w:cs="Times New Roman"/>
          <w:b/>
          <w:sz w:val="24"/>
        </w:rPr>
        <w:t>Objetivo general</w:t>
      </w:r>
    </w:p>
    <w:p w:rsidR="005F5B4D" w:rsidRDefault="005F5B4D" w:rsidP="005F5B4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005B">
        <w:rPr>
          <w:rFonts w:ascii="Times New Roman" w:hAnsi="Times New Roman" w:cs="Times New Roman"/>
          <w:sz w:val="24"/>
        </w:rPr>
        <w:t xml:space="preserve">Capacitar al personal del área de ecología </w:t>
      </w:r>
      <w:r>
        <w:rPr>
          <w:rFonts w:ascii="Times New Roman" w:hAnsi="Times New Roman" w:cs="Times New Roman"/>
          <w:sz w:val="24"/>
        </w:rPr>
        <w:t>del H. Ayuntamiento de Tehuacán, en buenas prácticas agrícolas para el mantenimiento y rescate árboles establecidos en los parques a cargo del municipio.</w:t>
      </w:r>
    </w:p>
    <w:p w:rsidR="005F5B4D" w:rsidRDefault="005F5B4D" w:rsidP="005F5B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F5B4D" w:rsidRDefault="005F5B4D" w:rsidP="005F5B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F5B4D" w:rsidRDefault="005F5B4D" w:rsidP="005F5B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F5B4D" w:rsidRPr="004B005B" w:rsidRDefault="005F5B4D" w:rsidP="005F5B4D">
      <w:pPr>
        <w:pStyle w:val="Prrafodelista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4B005B">
        <w:rPr>
          <w:rFonts w:ascii="Times New Roman" w:hAnsi="Times New Roman" w:cs="Times New Roman"/>
          <w:b/>
          <w:sz w:val="24"/>
        </w:rPr>
        <w:t>Objetivos particulares</w:t>
      </w:r>
    </w:p>
    <w:p w:rsidR="005F5B4D" w:rsidRPr="000F7F5A" w:rsidRDefault="005F5B4D" w:rsidP="005F5B4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Dar capacitación teórico técnica al personal de parques y jardines del H. Ayuntamiento de Tehuacán, para un adecuado manejo de los mismos.</w:t>
      </w:r>
    </w:p>
    <w:p w:rsidR="005F5B4D" w:rsidRPr="004B005B" w:rsidRDefault="005F5B4D" w:rsidP="005F5B4D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</w:rPr>
      </w:pPr>
    </w:p>
    <w:p w:rsidR="005F5B4D" w:rsidRPr="000F7F5A" w:rsidRDefault="005F5B4D" w:rsidP="005F5B4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Identificar los problemas Fitosanitarios, que afectan a los árboles en los parques de la ciudad de Tehuacán.</w:t>
      </w:r>
    </w:p>
    <w:p w:rsidR="005F5B4D" w:rsidRPr="000F7F5A" w:rsidRDefault="005F5B4D" w:rsidP="005F5B4D">
      <w:pPr>
        <w:pStyle w:val="Prrafodelista"/>
        <w:rPr>
          <w:rFonts w:ascii="Times New Roman" w:hAnsi="Times New Roman" w:cs="Times New Roman"/>
          <w:b/>
          <w:sz w:val="24"/>
        </w:rPr>
      </w:pPr>
    </w:p>
    <w:p w:rsidR="005F5B4D" w:rsidRPr="004B005B" w:rsidRDefault="005F5B4D" w:rsidP="005F5B4D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</w:rPr>
      </w:pPr>
    </w:p>
    <w:p w:rsidR="005F5B4D" w:rsidRPr="000F7F5A" w:rsidRDefault="005F5B4D" w:rsidP="005F5B4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Solucionar los problemas fitosanitarios de los árboles plantados en los parques y jardines de la ciudad de Tehuacán.</w:t>
      </w:r>
    </w:p>
    <w:p w:rsidR="005F5B4D" w:rsidRPr="000F7F5A" w:rsidRDefault="005F5B4D" w:rsidP="005F5B4D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</w:rPr>
      </w:pPr>
    </w:p>
    <w:p w:rsidR="005F5B4D" w:rsidRPr="000F7F5A" w:rsidRDefault="005F5B4D" w:rsidP="005F5B4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Realizar prácticas agrícolas como, podas, aplicación de agroquímicos que permitan un mejor manejo de los árboles en cuestión.</w:t>
      </w:r>
    </w:p>
    <w:p w:rsidR="005F5B4D" w:rsidRPr="000F7F5A" w:rsidRDefault="005F5B4D" w:rsidP="005F5B4D">
      <w:pPr>
        <w:pStyle w:val="Prrafodelista"/>
        <w:rPr>
          <w:rFonts w:ascii="Times New Roman" w:hAnsi="Times New Roman" w:cs="Times New Roman"/>
          <w:b/>
          <w:sz w:val="24"/>
        </w:rPr>
      </w:pPr>
    </w:p>
    <w:p w:rsidR="005F5B4D" w:rsidRPr="000F7F5A" w:rsidRDefault="005F5B4D" w:rsidP="005F5B4D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</w:rPr>
      </w:pPr>
    </w:p>
    <w:p w:rsidR="005F5B4D" w:rsidRPr="004B005B" w:rsidRDefault="005F5B4D" w:rsidP="005F5B4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Entregar un reporte final sobre la situación inicial fitosanitaria de los parques, así como la final al término del proyecto.</w:t>
      </w:r>
    </w:p>
    <w:p w:rsidR="005F5B4D" w:rsidRDefault="005F5B4D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F5B4D" w:rsidRPr="001363A1" w:rsidRDefault="005F5B4D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1363A1" w:rsidRPr="001363A1" w:rsidRDefault="001363A1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1363A1" w:rsidRPr="001363A1" w:rsidRDefault="001363A1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1363A1" w:rsidRPr="001363A1" w:rsidRDefault="001363A1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1363A1" w:rsidRPr="001363A1" w:rsidRDefault="001363A1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1363A1" w:rsidRPr="001363A1" w:rsidRDefault="001363A1" w:rsidP="008D3F4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1941F5" w:rsidRPr="00932879" w:rsidRDefault="005F5B4D" w:rsidP="001941F5">
      <w:pPr>
        <w:pStyle w:val="Prrafodelista"/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932879">
        <w:rPr>
          <w:rFonts w:ascii="Times New Roman" w:hAnsi="Times New Roman" w:cs="Times New Roman"/>
          <w:b/>
          <w:sz w:val="24"/>
        </w:rPr>
        <w:lastRenderedPageBreak/>
        <w:t>REPORTE DE AVANCES DEL PROYECTO</w:t>
      </w:r>
    </w:p>
    <w:p w:rsidR="005F5B4D" w:rsidRPr="001941F5" w:rsidRDefault="005F5B4D" w:rsidP="001941F5">
      <w:pPr>
        <w:pStyle w:val="Prrafodelista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941F5">
        <w:rPr>
          <w:rFonts w:ascii="Times New Roman" w:hAnsi="Times New Roman" w:cs="Times New Roman"/>
          <w:sz w:val="24"/>
        </w:rPr>
        <w:t xml:space="preserve">Etapa 1. </w:t>
      </w:r>
      <w:r w:rsidR="001941F5" w:rsidRPr="001941F5">
        <w:rPr>
          <w:rFonts w:ascii="Times New Roman" w:hAnsi="Times New Roman" w:cs="Times New Roman"/>
          <w:sz w:val="24"/>
        </w:rPr>
        <w:t>Capacitación del personal.</w:t>
      </w:r>
    </w:p>
    <w:p w:rsidR="00932879" w:rsidRDefault="00932879" w:rsidP="0093287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 personal de parques y Jardines del H. Ayuntamiento de Tehuacán Recibió la capacitación, en los siguientes talleres bajo los siguientes profesores de la </w:t>
      </w:r>
      <w:proofErr w:type="spellStart"/>
      <w:r>
        <w:rPr>
          <w:rFonts w:ascii="Times New Roman" w:hAnsi="Times New Roman" w:cs="Times New Roman"/>
          <w:sz w:val="24"/>
        </w:rPr>
        <w:t>UTTehuacán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932879" w:rsidRDefault="00BE6BCF" w:rsidP="00BE6BC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Cuadro 1. Talleres impartidos como parte fundamental entre el H. Ayuntamiento de Tehuacán y la Universidad Tecnológica de Tehuacán. 2015.</w:t>
      </w: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932879" w:rsidTr="00BE6BCF"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932879" w:rsidRPr="00932879" w:rsidRDefault="00932879" w:rsidP="0093287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32879">
              <w:rPr>
                <w:rFonts w:ascii="Times New Roman" w:hAnsi="Times New Roman" w:cs="Times New Roman"/>
                <w:b/>
                <w:sz w:val="24"/>
              </w:rPr>
              <w:t>Taller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932879" w:rsidRPr="00932879" w:rsidRDefault="00932879" w:rsidP="0093287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32879">
              <w:rPr>
                <w:rFonts w:ascii="Times New Roman" w:hAnsi="Times New Roman" w:cs="Times New Roman"/>
                <w:b/>
                <w:sz w:val="24"/>
              </w:rPr>
              <w:t>Instructor</w:t>
            </w:r>
          </w:p>
        </w:tc>
      </w:tr>
      <w:tr w:rsidR="00932879" w:rsidTr="00BE6BCF">
        <w:tc>
          <w:tcPr>
            <w:tcW w:w="4489" w:type="dxa"/>
            <w:tcBorders>
              <w:top w:val="single" w:sz="4" w:space="0" w:color="auto"/>
            </w:tcBorders>
          </w:tcPr>
          <w:p w:rsidR="00932879" w:rsidRDefault="00932879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Importancia de las especies nativas y su conservación.</w:t>
            </w:r>
          </w:p>
        </w:tc>
        <w:tc>
          <w:tcPr>
            <w:tcW w:w="4489" w:type="dxa"/>
            <w:tcBorders>
              <w:top w:val="single" w:sz="4" w:space="0" w:color="auto"/>
            </w:tcBorders>
          </w:tcPr>
          <w:p w:rsidR="00932879" w:rsidRDefault="00932879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Dr. en C. Ernesto Díaz López.</w:t>
            </w:r>
          </w:p>
        </w:tc>
      </w:tr>
      <w:tr w:rsidR="00932879" w:rsidTr="00BE6BCF">
        <w:tc>
          <w:tcPr>
            <w:tcW w:w="4489" w:type="dxa"/>
          </w:tcPr>
          <w:p w:rsidR="00932879" w:rsidRDefault="00BE6BCF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Almacén y manejo de semillas ornamentales.</w:t>
            </w:r>
          </w:p>
        </w:tc>
        <w:tc>
          <w:tcPr>
            <w:tcW w:w="4489" w:type="dxa"/>
          </w:tcPr>
          <w:p w:rsidR="00932879" w:rsidRDefault="00D1761C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Dr. en C. Alejandro Morales Ruíz.</w:t>
            </w:r>
          </w:p>
        </w:tc>
      </w:tr>
      <w:tr w:rsidR="00932879" w:rsidTr="00BE6BCF">
        <w:tc>
          <w:tcPr>
            <w:tcW w:w="4489" w:type="dxa"/>
          </w:tcPr>
          <w:p w:rsidR="00932879" w:rsidRDefault="00D1761C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Manejo integrado de plagas y enfermedades en arboles ornamentales</w:t>
            </w:r>
          </w:p>
        </w:tc>
        <w:tc>
          <w:tcPr>
            <w:tcW w:w="4489" w:type="dxa"/>
          </w:tcPr>
          <w:p w:rsidR="00932879" w:rsidRDefault="00BE6BCF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en C. Jorge León de la Rocha.</w:t>
            </w:r>
          </w:p>
        </w:tc>
      </w:tr>
      <w:tr w:rsidR="00932879" w:rsidTr="00BE6BCF">
        <w:tc>
          <w:tcPr>
            <w:tcW w:w="4489" w:type="dxa"/>
          </w:tcPr>
          <w:p w:rsidR="00932879" w:rsidRDefault="00BE6BCF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Preparación de semilleros y viveros</w:t>
            </w:r>
          </w:p>
        </w:tc>
        <w:tc>
          <w:tcPr>
            <w:tcW w:w="4489" w:type="dxa"/>
          </w:tcPr>
          <w:p w:rsidR="00932879" w:rsidRDefault="00BE6BCF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en C. Magda Elizabeth Marín Beltrán.</w:t>
            </w:r>
          </w:p>
        </w:tc>
      </w:tr>
      <w:tr w:rsidR="00932879" w:rsidTr="00BE6BCF">
        <w:tc>
          <w:tcPr>
            <w:tcW w:w="4489" w:type="dxa"/>
          </w:tcPr>
          <w:p w:rsidR="00932879" w:rsidRDefault="00BE6BCF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Manejo de semillas </w:t>
            </w:r>
          </w:p>
        </w:tc>
        <w:tc>
          <w:tcPr>
            <w:tcW w:w="4489" w:type="dxa"/>
          </w:tcPr>
          <w:p w:rsidR="00932879" w:rsidRDefault="00BE6BCF" w:rsidP="009328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Mtro. Juan Antonio Juárez Cortes.</w:t>
            </w:r>
          </w:p>
        </w:tc>
      </w:tr>
    </w:tbl>
    <w:p w:rsidR="00932879" w:rsidRPr="00932879" w:rsidRDefault="00932879" w:rsidP="0093287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A2233" w:rsidRDefault="005A2233" w:rsidP="005A2233">
      <w:pPr>
        <w:pStyle w:val="Prrafodelista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5A2233">
        <w:rPr>
          <w:rFonts w:ascii="Times New Roman" w:hAnsi="Times New Roman" w:cs="Times New Roman"/>
          <w:sz w:val="24"/>
        </w:rPr>
        <w:t xml:space="preserve">Conteo de árboles en el parque el Riego </w:t>
      </w:r>
    </w:p>
    <w:p w:rsidR="005A2233" w:rsidRDefault="005A2233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personal capacitado de parques y jardines, realizó de manera conjunta con el Dr. en C. Ernesto Díaz López y Dr. en C. Alejandro Morales Ruíz, el conteo total de árboles en el parque el Riego, el cual es el más dañado de parques y Jardines de Tehuacán  llegando a los siguientes resultados:</w:t>
      </w: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D3386" w:rsidRDefault="006D3386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5A2233" w:rsidRDefault="003D74A0" w:rsidP="0043503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Cuadro 2. Estado de salud </w:t>
      </w:r>
      <w:r w:rsidR="0043503F">
        <w:rPr>
          <w:rFonts w:ascii="Times New Roman" w:hAnsi="Times New Roman" w:cs="Times New Roman"/>
          <w:sz w:val="24"/>
        </w:rPr>
        <w:t>de los árboles en el parque el Riego, Tehuacán Puebla. 2015</w:t>
      </w:r>
    </w:p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1226"/>
        <w:gridCol w:w="1226"/>
        <w:gridCol w:w="854"/>
        <w:gridCol w:w="854"/>
      </w:tblGrid>
      <w:tr w:rsidR="003D74A0" w:rsidRPr="003D74A0" w:rsidTr="003D74A0">
        <w:trPr>
          <w:trHeight w:val="300"/>
        </w:trPr>
        <w:tc>
          <w:tcPr>
            <w:tcW w:w="4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ESPECIE</w:t>
            </w:r>
          </w:p>
        </w:tc>
        <w:tc>
          <w:tcPr>
            <w:tcW w:w="4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ESTADO FÍSICO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FICUS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DURAZNO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PALMAS WASHINGTON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GUAYABO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MANZANA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CASAHUATE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FRAMBOYAM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PARAISO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LAUREL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TULIA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FRESNO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TRUENO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CIPRESS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LIMON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PALMA DATILERA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TULIPAN DE LA INDIA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BUGAMBILIA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GREBILIA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TOPOYA O PALO NEGRO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PIRUL BRASILEÑO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TRONADORA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MEZQUITES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DÓLAR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JACARANDAS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FRESNO MORA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CEIBO O FICUS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GUAJE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PIRUL NATIVO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AMATE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PINO CASUARINA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IZOTE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3D74A0" w:rsidRPr="003D74A0" w:rsidTr="003D74A0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FICUS CHINO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A0" w:rsidRPr="003D74A0" w:rsidRDefault="003D74A0" w:rsidP="003D74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74A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</w:tbl>
    <w:p w:rsidR="003D74A0" w:rsidRDefault="003D74A0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81ABB" w:rsidRDefault="00781ABB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81ABB" w:rsidRDefault="00781ABB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81ABB" w:rsidRDefault="00781ABB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81ABB" w:rsidRDefault="0043503F" w:rsidP="0043503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Cuadro 2. Continuación</w:t>
      </w:r>
      <w:proofErr w:type="gramStart"/>
      <w:r>
        <w:rPr>
          <w:rFonts w:ascii="Times New Roman" w:hAnsi="Times New Roman" w:cs="Times New Roman"/>
          <w:sz w:val="24"/>
        </w:rPr>
        <w:t>..</w:t>
      </w:r>
      <w:proofErr w:type="gramEnd"/>
    </w:p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1040"/>
        <w:gridCol w:w="1040"/>
        <w:gridCol w:w="1040"/>
        <w:gridCol w:w="1040"/>
      </w:tblGrid>
      <w:tr w:rsidR="00781ABB" w:rsidRPr="00781ABB" w:rsidTr="00781ABB">
        <w:trPr>
          <w:trHeight w:val="30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PASMO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CUACHALALATE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PALO BLANCO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RETAMA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SANGRE DE GRADO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HIZACHE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COPAL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HINCHA HUEVOS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MAGUEY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AZOMIATE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COLORIN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CABEZA DE VENADO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781ABB" w:rsidRPr="00781ABB" w:rsidTr="00781ABB">
        <w:trPr>
          <w:trHeight w:val="3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545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450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169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81ABB" w:rsidRPr="00781ABB" w:rsidRDefault="00781ABB" w:rsidP="00781A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81ABB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</w:tr>
    </w:tbl>
    <w:p w:rsidR="00781ABB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08074" wp14:editId="347CBE61">
                <wp:simplePos x="0" y="0"/>
                <wp:positionH relativeFrom="column">
                  <wp:posOffset>1270</wp:posOffset>
                </wp:positionH>
                <wp:positionV relativeFrom="paragraph">
                  <wp:posOffset>353060</wp:posOffset>
                </wp:positionV>
                <wp:extent cx="526415" cy="219075"/>
                <wp:effectExtent l="0" t="0" r="6985" b="952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19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.1pt;margin-top:27.8pt;width:41.45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" fillcolor="#00b0f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2E652" wp14:editId="55CAB0E1">
                <wp:simplePos x="0" y="0"/>
                <wp:positionH relativeFrom="column">
                  <wp:posOffset>675513</wp:posOffset>
                </wp:positionH>
                <wp:positionV relativeFrom="paragraph">
                  <wp:posOffset>353644</wp:posOffset>
                </wp:positionV>
                <wp:extent cx="943661" cy="241300"/>
                <wp:effectExtent l="0" t="0" r="889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61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503F" w:rsidRDefault="0043503F" w:rsidP="0043503F">
                            <w:r>
                              <w:t>Poco dañado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53.2pt;margin-top:27.85pt;width:74.3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" fillcolor="window" stroked="f" strokeweight=".5pt">
                <v:textbox>
                  <w:txbxContent>
                    <w:p w:rsidR="0043503F" w:rsidRDefault="0043503F" w:rsidP="0043503F">
                      <w:r>
                        <w:t>Poco dañado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s-MX"/>
        </w:rPr>
        <w:drawing>
          <wp:inline distT="0" distB="0" distL="0" distR="0" wp14:anchorId="701134C4" wp14:editId="5F222A4E">
            <wp:extent cx="554990" cy="2438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BDC9C7" wp14:editId="57F2B028">
                <wp:simplePos x="0" y="0"/>
                <wp:positionH relativeFrom="column">
                  <wp:posOffset>645719</wp:posOffset>
                </wp:positionH>
                <wp:positionV relativeFrom="paragraph">
                  <wp:posOffset>60579</wp:posOffset>
                </wp:positionV>
                <wp:extent cx="497434" cy="241402"/>
                <wp:effectExtent l="0" t="0" r="0" b="63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34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F" w:rsidRDefault="0043503F">
                            <w:r>
                              <w:t>Sano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7" type="#_x0000_t202" style="position:absolute;left:0;text-align:left;margin-left:50.85pt;margin-top:4.75pt;width:39.1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" fillcolor="white [3201]" stroked="f" strokeweight=".5pt">
                <v:textbox>
                  <w:txbxContent>
                    <w:p w:rsidR="0043503F" w:rsidRDefault="0043503F">
                      <w:r>
                        <w:t>Sano</w:t>
                      </w:r>
                    </w:p>
                  </w:txbxContent>
                </v:textbox>
              </v:shape>
            </w:pict>
          </mc:Fallback>
        </mc:AlternateContent>
      </w:r>
    </w:p>
    <w:p w:rsidR="00781ABB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F1FA9" wp14:editId="41EE71F5">
                <wp:simplePos x="0" y="0"/>
                <wp:positionH relativeFrom="column">
                  <wp:posOffset>675513</wp:posOffset>
                </wp:positionH>
                <wp:positionV relativeFrom="paragraph">
                  <wp:posOffset>289179</wp:posOffset>
                </wp:positionV>
                <wp:extent cx="746150" cy="241300"/>
                <wp:effectExtent l="0" t="0" r="0" b="63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503F" w:rsidRDefault="0043503F" w:rsidP="0043503F">
                            <w:r>
                              <w:t>Enfermo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8" type="#_x0000_t202" style="position:absolute;left:0;text-align:left;margin-left:53.2pt;margin-top:22.75pt;width:58.7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" fillcolor="window" stroked="f" strokeweight=".5pt">
                <v:textbox>
                  <w:txbxContent>
                    <w:p w:rsidR="0043503F" w:rsidRDefault="0043503F" w:rsidP="0043503F">
                      <w:r>
                        <w:t>Enfermo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30937" wp14:editId="1BD55734">
                <wp:simplePos x="0" y="0"/>
                <wp:positionH relativeFrom="column">
                  <wp:posOffset>585</wp:posOffset>
                </wp:positionH>
                <wp:positionV relativeFrom="paragraph">
                  <wp:posOffset>301625</wp:posOffset>
                </wp:positionV>
                <wp:extent cx="526415" cy="219075"/>
                <wp:effectExtent l="0" t="0" r="6985" b="952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.05pt;margin-top:23.75pt;width:41.45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" fillcolor="yellow" stroked="f" strokeweight="2pt"/>
            </w:pict>
          </mc:Fallback>
        </mc:AlternateContent>
      </w: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91699" wp14:editId="15B4C2A7">
                <wp:simplePos x="0" y="0"/>
                <wp:positionH relativeFrom="column">
                  <wp:posOffset>675513</wp:posOffset>
                </wp:positionH>
                <wp:positionV relativeFrom="paragraph">
                  <wp:posOffset>297104</wp:posOffset>
                </wp:positionV>
                <wp:extent cx="1543507" cy="307238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07" cy="307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503F" w:rsidRDefault="0043503F" w:rsidP="0043503F">
                            <w:r>
                              <w:t>En peligro de muerte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9" type="#_x0000_t202" style="position:absolute;left:0;text-align:left;margin-left:53.2pt;margin-top:23.4pt;width:121.55pt;height:2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" fillcolor="window" stroked="f" strokeweight=".5pt">
                <v:textbox>
                  <w:txbxContent>
                    <w:p w:rsidR="0043503F" w:rsidRDefault="0043503F" w:rsidP="0043503F">
                      <w:r>
                        <w:t>En peligro de muerte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8D8F0" wp14:editId="442762E0">
                <wp:simplePos x="0" y="0"/>
                <wp:positionH relativeFrom="column">
                  <wp:posOffset>-1016</wp:posOffset>
                </wp:positionH>
                <wp:positionV relativeFrom="paragraph">
                  <wp:posOffset>322580</wp:posOffset>
                </wp:positionV>
                <wp:extent cx="526415" cy="219075"/>
                <wp:effectExtent l="0" t="0" r="6985" b="952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-.1pt;margin-top:25.4pt;width:41.45pt;height:1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" fillcolor="red" stroked="f" strokeweight="2pt"/>
            </w:pict>
          </mc:Fallback>
        </mc:AlternateContent>
      </w: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AF0F1E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total de árboles el parque el Riego, son: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1,226</w:t>
      </w:r>
    </w:p>
    <w:p w:rsidR="00C121DB" w:rsidRDefault="00C121DB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AF0F1E" w:rsidRDefault="00AF0F1E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Sanos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545</w:t>
      </w:r>
      <w:r w:rsidR="00C121DB">
        <w:rPr>
          <w:rFonts w:ascii="Times New Roman" w:hAnsi="Times New Roman" w:cs="Times New Roman"/>
          <w:sz w:val="24"/>
        </w:rPr>
        <w:tab/>
      </w:r>
      <w:r w:rsidR="00C121DB">
        <w:rPr>
          <w:rFonts w:ascii="Times New Roman" w:hAnsi="Times New Roman" w:cs="Times New Roman"/>
          <w:sz w:val="24"/>
        </w:rPr>
        <w:tab/>
      </w:r>
      <w:r w:rsidR="00C121DB" w:rsidRPr="00C121DB">
        <w:rPr>
          <w:rFonts w:ascii="Times New Roman" w:hAnsi="Times New Roman" w:cs="Times New Roman"/>
          <w:b/>
          <w:sz w:val="24"/>
        </w:rPr>
        <w:t>44.45 %</w:t>
      </w:r>
    </w:p>
    <w:p w:rsidR="00C121DB" w:rsidRDefault="00AF0F1E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Poco dañados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450</w:t>
      </w:r>
      <w:r w:rsidR="00C121DB">
        <w:rPr>
          <w:rFonts w:ascii="Times New Roman" w:hAnsi="Times New Roman" w:cs="Times New Roman"/>
          <w:sz w:val="24"/>
        </w:rPr>
        <w:tab/>
      </w:r>
      <w:r w:rsidR="00C121DB">
        <w:rPr>
          <w:rFonts w:ascii="Times New Roman" w:hAnsi="Times New Roman" w:cs="Times New Roman"/>
          <w:sz w:val="24"/>
        </w:rPr>
        <w:tab/>
      </w:r>
      <w:r w:rsidR="00C121DB" w:rsidRPr="00C121DB">
        <w:rPr>
          <w:rFonts w:ascii="Times New Roman" w:hAnsi="Times New Roman" w:cs="Times New Roman"/>
          <w:b/>
          <w:sz w:val="24"/>
        </w:rPr>
        <w:t>36.70 %</w:t>
      </w:r>
    </w:p>
    <w:p w:rsidR="00C121DB" w:rsidRDefault="00C121DB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Enfermos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169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C121DB">
        <w:rPr>
          <w:rFonts w:ascii="Times New Roman" w:hAnsi="Times New Roman" w:cs="Times New Roman"/>
          <w:b/>
          <w:sz w:val="24"/>
        </w:rPr>
        <w:t>13.78 %</w:t>
      </w:r>
    </w:p>
    <w:p w:rsidR="00C121DB" w:rsidRDefault="00C121DB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En peligro de muerte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62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</w:t>
      </w:r>
      <w:r w:rsidRPr="00C121DB">
        <w:rPr>
          <w:rFonts w:ascii="Times New Roman" w:hAnsi="Times New Roman" w:cs="Times New Roman"/>
          <w:b/>
          <w:sz w:val="24"/>
        </w:rPr>
        <w:t>5.05 %</w:t>
      </w:r>
    </w:p>
    <w:p w:rsidR="00AF0F1E" w:rsidRDefault="00D00979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 base a lo anterior, se realizó la toma de muestras de árboles enfermos, para su traslado al laboratorio de fitopatología de la </w:t>
      </w:r>
      <w:proofErr w:type="spellStart"/>
      <w:r>
        <w:rPr>
          <w:rFonts w:ascii="Times New Roman" w:hAnsi="Times New Roman" w:cs="Times New Roman"/>
          <w:sz w:val="24"/>
        </w:rPr>
        <w:t>UTTehuacán</w:t>
      </w:r>
      <w:proofErr w:type="spellEnd"/>
      <w:r>
        <w:rPr>
          <w:rFonts w:ascii="Times New Roman" w:hAnsi="Times New Roman" w:cs="Times New Roman"/>
          <w:sz w:val="24"/>
        </w:rPr>
        <w:t>, e iniciar el aislamiento del pat</w:t>
      </w:r>
      <w:r w:rsidR="00D83E7A">
        <w:rPr>
          <w:rFonts w:ascii="Times New Roman" w:hAnsi="Times New Roman" w:cs="Times New Roman"/>
          <w:sz w:val="24"/>
        </w:rPr>
        <w:t>ógeno</w:t>
      </w:r>
      <w:r>
        <w:rPr>
          <w:rFonts w:ascii="Times New Roman" w:hAnsi="Times New Roman" w:cs="Times New Roman"/>
          <w:sz w:val="24"/>
        </w:rPr>
        <w:t xml:space="preserve"> pa</w:t>
      </w:r>
      <w:r w:rsidR="00D83E7A">
        <w:rPr>
          <w:rFonts w:ascii="Times New Roman" w:hAnsi="Times New Roman" w:cs="Times New Roman"/>
          <w:sz w:val="24"/>
        </w:rPr>
        <w:t>ra su posterior identificación</w:t>
      </w:r>
      <w:r w:rsidR="00DA4821">
        <w:rPr>
          <w:rFonts w:ascii="Times New Roman" w:hAnsi="Times New Roman" w:cs="Times New Roman"/>
          <w:sz w:val="24"/>
        </w:rPr>
        <w:t>, como se muestra a continuación</w:t>
      </w:r>
      <w:r w:rsidR="00D83E7A">
        <w:rPr>
          <w:rFonts w:ascii="Times New Roman" w:hAnsi="Times New Roman" w:cs="Times New Roman"/>
          <w:sz w:val="24"/>
        </w:rPr>
        <w:t>:</w:t>
      </w:r>
    </w:p>
    <w:p w:rsidR="00D83E7A" w:rsidRDefault="00D83E7A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83E7A" w:rsidRDefault="00D83E7A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83E7A" w:rsidRDefault="00D83E7A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83E7A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DA4821">
        <w:rPr>
          <w:rFonts w:ascii="Times New Roman" w:hAnsi="Times New Roman" w:cs="Times New Roman"/>
          <w:sz w:val="24"/>
        </w:rPr>
        <w:lastRenderedPageBreak/>
        <w:t>Se realizó una toma de muestras de tallo, hoja, co</w:t>
      </w:r>
      <w:r>
        <w:rPr>
          <w:rFonts w:ascii="Times New Roman" w:hAnsi="Times New Roman" w:cs="Times New Roman"/>
          <w:sz w:val="24"/>
        </w:rPr>
        <w:t xml:space="preserve">rteza, sistema vascular y suelo </w:t>
      </w:r>
      <w:r w:rsidRPr="00DA4821">
        <w:rPr>
          <w:rFonts w:ascii="Times New Roman" w:hAnsi="Times New Roman" w:cs="Times New Roman"/>
          <w:sz w:val="24"/>
        </w:rPr>
        <w:t>en diferentes arboles de laurel de la india en el parqu</w:t>
      </w:r>
      <w:r>
        <w:rPr>
          <w:rFonts w:ascii="Times New Roman" w:hAnsi="Times New Roman" w:cs="Times New Roman"/>
          <w:sz w:val="24"/>
        </w:rPr>
        <w:t xml:space="preserve">e el riego, con la finalidad de </w:t>
      </w:r>
      <w:r w:rsidRPr="00DA4821">
        <w:rPr>
          <w:rFonts w:ascii="Times New Roman" w:hAnsi="Times New Roman" w:cs="Times New Roman"/>
          <w:sz w:val="24"/>
        </w:rPr>
        <w:t xml:space="preserve">identificar los diferentes agentes causantes </w:t>
      </w:r>
      <w:r>
        <w:rPr>
          <w:rFonts w:ascii="Times New Roman" w:hAnsi="Times New Roman" w:cs="Times New Roman"/>
          <w:sz w:val="24"/>
        </w:rPr>
        <w:t xml:space="preserve">de la muerte de dichos árboles. </w:t>
      </w:r>
      <w:r w:rsidRPr="00DA4821">
        <w:rPr>
          <w:rFonts w:ascii="Times New Roman" w:hAnsi="Times New Roman" w:cs="Times New Roman"/>
          <w:sz w:val="24"/>
        </w:rPr>
        <w:t>Una vez colectadas las muestras se procedió a</w:t>
      </w:r>
      <w:r>
        <w:rPr>
          <w:rFonts w:ascii="Times New Roman" w:hAnsi="Times New Roman" w:cs="Times New Roman"/>
          <w:sz w:val="24"/>
        </w:rPr>
        <w:t xml:space="preserve"> trasladarlas al laboratorio de </w:t>
      </w:r>
      <w:r w:rsidRPr="00DA4821">
        <w:rPr>
          <w:rFonts w:ascii="Times New Roman" w:hAnsi="Times New Roman" w:cs="Times New Roman"/>
          <w:sz w:val="24"/>
        </w:rPr>
        <w:t>Fitopatología de la Universidad Tecnológica de T</w:t>
      </w:r>
      <w:r>
        <w:rPr>
          <w:rFonts w:ascii="Times New Roman" w:hAnsi="Times New Roman" w:cs="Times New Roman"/>
          <w:sz w:val="24"/>
        </w:rPr>
        <w:t>ehuacán para iniciar el proceso de identificación, p</w:t>
      </w:r>
      <w:r w:rsidRPr="00DA4821">
        <w:rPr>
          <w:rFonts w:ascii="Times New Roman" w:hAnsi="Times New Roman" w:cs="Times New Roman"/>
          <w:sz w:val="24"/>
        </w:rPr>
        <w:t xml:space="preserve">reparación de medios de cultivo. (PDA Papa </w:t>
      </w:r>
      <w:proofErr w:type="spellStart"/>
      <w:r>
        <w:rPr>
          <w:rFonts w:ascii="Times New Roman" w:hAnsi="Times New Roman" w:cs="Times New Roman"/>
          <w:sz w:val="24"/>
        </w:rPr>
        <w:t>Dextroxa</w:t>
      </w:r>
      <w:proofErr w:type="spellEnd"/>
      <w:r>
        <w:rPr>
          <w:rFonts w:ascii="Times New Roman" w:hAnsi="Times New Roman" w:cs="Times New Roman"/>
          <w:sz w:val="24"/>
        </w:rPr>
        <w:t xml:space="preserve"> Agar), B de </w:t>
      </w:r>
      <w:proofErr w:type="spellStart"/>
      <w:r>
        <w:rPr>
          <w:rFonts w:ascii="Times New Roman" w:hAnsi="Times New Roman" w:cs="Times New Roman"/>
          <w:sz w:val="24"/>
        </w:rPr>
        <w:t>king</w:t>
      </w:r>
      <w:proofErr w:type="spellEnd"/>
      <w:r>
        <w:rPr>
          <w:rFonts w:ascii="Times New Roman" w:hAnsi="Times New Roman" w:cs="Times New Roman"/>
          <w:sz w:val="24"/>
        </w:rPr>
        <w:t xml:space="preserve">, agua </w:t>
      </w:r>
      <w:r w:rsidRPr="00DA4821">
        <w:rPr>
          <w:rFonts w:ascii="Times New Roman" w:hAnsi="Times New Roman" w:cs="Times New Roman"/>
          <w:sz w:val="24"/>
        </w:rPr>
        <w:t>Agar.</w:t>
      </w: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1143686</wp:posOffset>
            </wp:positionH>
            <wp:positionV relativeFrom="paragraph">
              <wp:posOffset>-3683</wp:posOffset>
            </wp:positionV>
            <wp:extent cx="3708806" cy="2487168"/>
            <wp:effectExtent l="0" t="0" r="635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3" t="21113" r="24993" b="11833"/>
                    <a:stretch/>
                  </pic:blipFill>
                  <pic:spPr bwMode="auto">
                    <a:xfrm>
                      <a:off x="0" y="0"/>
                      <a:ext cx="3710828" cy="248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03F" w:rsidRDefault="0043503F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4"/>
        </w:rPr>
      </w:pPr>
      <w:r w:rsidRPr="00DA4821">
        <w:rPr>
          <w:rFonts w:ascii="Times New Roman" w:hAnsi="Times New Roman" w:cs="Times New Roman"/>
          <w:sz w:val="24"/>
        </w:rPr>
        <w:t xml:space="preserve">Figura 1. A y B Selección del material afectado por </w:t>
      </w:r>
    </w:p>
    <w:p w:rsidR="00DA4821" w:rsidRDefault="00DA4821" w:rsidP="00DA4821">
      <w:pPr>
        <w:spacing w:after="0" w:line="240" w:lineRule="auto"/>
        <w:ind w:left="2835" w:hanging="992"/>
        <w:jc w:val="both"/>
        <w:rPr>
          <w:rFonts w:ascii="Times New Roman" w:hAnsi="Times New Roman" w:cs="Times New Roman"/>
          <w:sz w:val="24"/>
        </w:rPr>
      </w:pPr>
      <w:proofErr w:type="gramStart"/>
      <w:r w:rsidRPr="00DA4821">
        <w:rPr>
          <w:rFonts w:ascii="Times New Roman" w:hAnsi="Times New Roman" w:cs="Times New Roman"/>
          <w:sz w:val="24"/>
        </w:rPr>
        <w:t>el</w:t>
      </w:r>
      <w:proofErr w:type="gramEnd"/>
      <w:r w:rsidRPr="00DA4821">
        <w:rPr>
          <w:rFonts w:ascii="Times New Roman" w:hAnsi="Times New Roman" w:cs="Times New Roman"/>
          <w:sz w:val="24"/>
        </w:rPr>
        <w:t xml:space="preserve"> patógeno en las diferentes</w:t>
      </w:r>
      <w:r>
        <w:rPr>
          <w:rFonts w:ascii="Times New Roman" w:hAnsi="Times New Roman" w:cs="Times New Roman"/>
          <w:sz w:val="24"/>
        </w:rPr>
        <w:t xml:space="preserve"> </w:t>
      </w:r>
      <w:r w:rsidRPr="00DA4821">
        <w:rPr>
          <w:rFonts w:ascii="Times New Roman" w:hAnsi="Times New Roman" w:cs="Times New Roman"/>
          <w:sz w:val="24"/>
        </w:rPr>
        <w:t xml:space="preserve">muestras colectadas. </w:t>
      </w:r>
    </w:p>
    <w:p w:rsidR="0043503F" w:rsidRDefault="00DA4821" w:rsidP="00DA4821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4"/>
        </w:rPr>
      </w:pPr>
      <w:r w:rsidRPr="00DA4821">
        <w:rPr>
          <w:rFonts w:ascii="Times New Roman" w:hAnsi="Times New Roman" w:cs="Times New Roman"/>
          <w:sz w:val="24"/>
        </w:rPr>
        <w:t>C y D Siembra de muestras en diferentes medios de cultivo.</w:t>
      </w: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F526FA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1019327</wp:posOffset>
            </wp:positionH>
            <wp:positionV relativeFrom="paragraph">
              <wp:posOffset>-168275</wp:posOffset>
            </wp:positionV>
            <wp:extent cx="3694176" cy="2904134"/>
            <wp:effectExtent l="0" t="0" r="190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22042" r="29167" b="12529"/>
                    <a:stretch/>
                  </pic:blipFill>
                  <pic:spPr bwMode="auto">
                    <a:xfrm>
                      <a:off x="0" y="0"/>
                      <a:ext cx="3710183" cy="291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DA4821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DA4821" w:rsidRDefault="00DA4821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Pr="00F526FA" w:rsidRDefault="00F526FA" w:rsidP="00F526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t>Figura 2. A y B Madera manchada y con pudrición por el patógeno de árboles de laurel. C</w:t>
      </w:r>
    </w:p>
    <w:p w:rsidR="00F526FA" w:rsidRPr="00F526FA" w:rsidRDefault="00F526FA" w:rsidP="00F526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F526FA">
        <w:rPr>
          <w:rFonts w:ascii="Times New Roman" w:hAnsi="Times New Roman" w:cs="Times New Roman"/>
          <w:sz w:val="24"/>
        </w:rPr>
        <w:t>y</w:t>
      </w:r>
      <w:proofErr w:type="gramEnd"/>
      <w:r w:rsidRPr="00F526FA">
        <w:rPr>
          <w:rFonts w:ascii="Times New Roman" w:hAnsi="Times New Roman" w:cs="Times New Roman"/>
          <w:sz w:val="24"/>
        </w:rPr>
        <w:t xml:space="preserve"> D Desarrollo de cepas en el laboratorio de los aislamientos de las muestras enfermas</w:t>
      </w:r>
    </w:p>
    <w:p w:rsidR="00DA4821" w:rsidRDefault="00F526FA" w:rsidP="00F526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F526FA">
        <w:rPr>
          <w:rFonts w:ascii="Times New Roman" w:hAnsi="Times New Roman" w:cs="Times New Roman"/>
          <w:sz w:val="24"/>
        </w:rPr>
        <w:t>colectadas</w:t>
      </w:r>
      <w:proofErr w:type="gramEnd"/>
      <w:r w:rsidRPr="00F526FA">
        <w:rPr>
          <w:rFonts w:ascii="Times New Roman" w:hAnsi="Times New Roman" w:cs="Times New Roman"/>
          <w:sz w:val="24"/>
        </w:rPr>
        <w:t xml:space="preserve"> del parque el Riego.</w:t>
      </w: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Los resultas de la segunda etapa del proyecto fueron los siguientes:</w:t>
      </w:r>
    </w:p>
    <w:p w:rsidR="00DA4821" w:rsidRDefault="00DA4821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t>De la toma de muestras colectadas de árboles enfe</w:t>
      </w:r>
      <w:r>
        <w:rPr>
          <w:rFonts w:ascii="Times New Roman" w:hAnsi="Times New Roman" w:cs="Times New Roman"/>
          <w:sz w:val="24"/>
        </w:rPr>
        <w:t xml:space="preserve">rmos del parque el riego fueron </w:t>
      </w:r>
      <w:r w:rsidRPr="00F526FA">
        <w:rPr>
          <w:rFonts w:ascii="Times New Roman" w:hAnsi="Times New Roman" w:cs="Times New Roman"/>
          <w:sz w:val="24"/>
        </w:rPr>
        <w:t>procesadas en el laboratorio de fitopatología y se identificaron los prim</w:t>
      </w:r>
      <w:r>
        <w:rPr>
          <w:rFonts w:ascii="Times New Roman" w:hAnsi="Times New Roman" w:cs="Times New Roman"/>
          <w:sz w:val="24"/>
        </w:rPr>
        <w:t xml:space="preserve">eros hongos </w:t>
      </w:r>
      <w:r w:rsidRPr="00F526FA">
        <w:rPr>
          <w:rFonts w:ascii="Times New Roman" w:hAnsi="Times New Roman" w:cs="Times New Roman"/>
          <w:sz w:val="24"/>
        </w:rPr>
        <w:t xml:space="preserve">mismos </w:t>
      </w:r>
      <w:r>
        <w:rPr>
          <w:rFonts w:ascii="Times New Roman" w:hAnsi="Times New Roman" w:cs="Times New Roman"/>
          <w:sz w:val="24"/>
        </w:rPr>
        <w:t>que se mencionan a continuación:</w:t>
      </w:r>
    </w:p>
    <w:p w:rsidR="00F526FA" w:rsidRP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P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F526FA">
        <w:rPr>
          <w:rFonts w:ascii="Times New Roman" w:hAnsi="Times New Roman" w:cs="Times New Roman"/>
          <w:b/>
          <w:sz w:val="24"/>
        </w:rPr>
        <w:t>Parque el Riego:</w:t>
      </w:r>
    </w:p>
    <w:p w:rsidR="0043503F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t>Muestras de corteza (CTZ). Dentro de los a</w:t>
      </w:r>
      <w:r>
        <w:rPr>
          <w:rFonts w:ascii="Times New Roman" w:hAnsi="Times New Roman" w:cs="Times New Roman"/>
          <w:sz w:val="24"/>
        </w:rPr>
        <w:t xml:space="preserve">islamientos de CTZ sembradas en </w:t>
      </w:r>
      <w:r w:rsidRPr="00F526FA">
        <w:rPr>
          <w:rFonts w:ascii="Times New Roman" w:hAnsi="Times New Roman" w:cs="Times New Roman"/>
          <w:sz w:val="24"/>
        </w:rPr>
        <w:t xml:space="preserve">diferentes medios de cultivo Papa </w:t>
      </w:r>
      <w:proofErr w:type="spellStart"/>
      <w:r w:rsidRPr="00F526FA">
        <w:rPr>
          <w:rFonts w:ascii="Times New Roman" w:hAnsi="Times New Roman" w:cs="Times New Roman"/>
          <w:sz w:val="24"/>
        </w:rPr>
        <w:t>Dextroxa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Agar </w:t>
      </w:r>
      <w:r>
        <w:rPr>
          <w:rFonts w:ascii="Times New Roman" w:hAnsi="Times New Roman" w:cs="Times New Roman"/>
          <w:sz w:val="24"/>
        </w:rPr>
        <w:t xml:space="preserve">(PDA), B de King y Agua Agar se </w:t>
      </w:r>
      <w:r w:rsidRPr="00F526FA">
        <w:rPr>
          <w:rFonts w:ascii="Times New Roman" w:hAnsi="Times New Roman" w:cs="Times New Roman"/>
          <w:sz w:val="24"/>
        </w:rPr>
        <w:t>obtuvieron cepas de hongos y se identific</w:t>
      </w:r>
      <w:r>
        <w:rPr>
          <w:rFonts w:ascii="Times New Roman" w:hAnsi="Times New Roman" w:cs="Times New Roman"/>
          <w:sz w:val="24"/>
        </w:rPr>
        <w:t xml:space="preserve">ó el primero como </w:t>
      </w:r>
      <w:proofErr w:type="spellStart"/>
      <w:r w:rsidRPr="00F526FA">
        <w:rPr>
          <w:rFonts w:ascii="Times New Roman" w:hAnsi="Times New Roman" w:cs="Times New Roman"/>
          <w:i/>
          <w:sz w:val="24"/>
        </w:rPr>
        <w:t>Lasiodiplodia</w:t>
      </w:r>
      <w:proofErr w:type="spellEnd"/>
      <w:r w:rsidRPr="00F526FA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F526FA">
        <w:rPr>
          <w:rFonts w:ascii="Times New Roman" w:hAnsi="Times New Roman" w:cs="Times New Roman"/>
          <w:i/>
          <w:sz w:val="24"/>
        </w:rPr>
        <w:t>theobromae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por sus ascosporas segmentadas de </w:t>
      </w:r>
      <w:r>
        <w:rPr>
          <w:rFonts w:ascii="Times New Roman" w:hAnsi="Times New Roman" w:cs="Times New Roman"/>
          <w:sz w:val="24"/>
        </w:rPr>
        <w:t xml:space="preserve">forma oval que en un inicio son </w:t>
      </w:r>
      <w:r w:rsidRPr="00F526FA">
        <w:rPr>
          <w:rFonts w:ascii="Times New Roman" w:hAnsi="Times New Roman" w:cs="Times New Roman"/>
          <w:sz w:val="24"/>
        </w:rPr>
        <w:t>hialinas pero posteriormente adquieren un colo</w:t>
      </w:r>
      <w:r>
        <w:rPr>
          <w:rFonts w:ascii="Times New Roman" w:hAnsi="Times New Roman" w:cs="Times New Roman"/>
          <w:sz w:val="24"/>
        </w:rPr>
        <w:t xml:space="preserve">r café, mismas que son formadas </w:t>
      </w:r>
      <w:r w:rsidRPr="00F526FA">
        <w:rPr>
          <w:rFonts w:ascii="Times New Roman" w:hAnsi="Times New Roman" w:cs="Times New Roman"/>
          <w:sz w:val="24"/>
        </w:rPr>
        <w:t>dentro de cuerpos fructíferos conocidos como picnidios (Figura 3).</w:t>
      </w:r>
    </w:p>
    <w:p w:rsidR="00F526FA" w:rsidRP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lastRenderedPageBreak/>
        <w:t>Sistema vascular (SV). Dentro de los aislamientos de SV sembrados en medio de</w:t>
      </w:r>
    </w:p>
    <w:p w:rsidR="00F526FA" w:rsidRP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F526FA">
        <w:rPr>
          <w:rFonts w:ascii="Times New Roman" w:hAnsi="Times New Roman" w:cs="Times New Roman"/>
          <w:sz w:val="24"/>
        </w:rPr>
        <w:t>cultivo</w:t>
      </w:r>
      <w:proofErr w:type="gramEnd"/>
      <w:r w:rsidRPr="00F526FA">
        <w:rPr>
          <w:rFonts w:ascii="Times New Roman" w:hAnsi="Times New Roman" w:cs="Times New Roman"/>
          <w:sz w:val="24"/>
        </w:rPr>
        <w:t xml:space="preserve"> PDA se idéntico al hongo Fusa</w:t>
      </w:r>
      <w:r>
        <w:rPr>
          <w:rFonts w:ascii="Times New Roman" w:hAnsi="Times New Roman" w:cs="Times New Roman"/>
          <w:sz w:val="24"/>
        </w:rPr>
        <w:t xml:space="preserve">rium </w:t>
      </w:r>
      <w:proofErr w:type="spellStart"/>
      <w:r>
        <w:rPr>
          <w:rFonts w:ascii="Times New Roman" w:hAnsi="Times New Roman" w:cs="Times New Roman"/>
          <w:sz w:val="24"/>
        </w:rPr>
        <w:t>solani</w:t>
      </w:r>
      <w:proofErr w:type="spellEnd"/>
      <w:r>
        <w:rPr>
          <w:rFonts w:ascii="Times New Roman" w:hAnsi="Times New Roman" w:cs="Times New Roman"/>
          <w:sz w:val="24"/>
        </w:rPr>
        <w:t xml:space="preserve"> por la presencia de </w:t>
      </w:r>
      <w:proofErr w:type="spellStart"/>
      <w:r w:rsidRPr="00F526FA">
        <w:rPr>
          <w:rFonts w:ascii="Times New Roman" w:hAnsi="Times New Roman" w:cs="Times New Roman"/>
          <w:sz w:val="24"/>
        </w:rPr>
        <w:t>macroconidios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6FA">
        <w:rPr>
          <w:rFonts w:ascii="Times New Roman" w:hAnsi="Times New Roman" w:cs="Times New Roman"/>
          <w:sz w:val="24"/>
        </w:rPr>
        <w:t>multisegmentados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de media l</w:t>
      </w:r>
      <w:r>
        <w:rPr>
          <w:rFonts w:ascii="Times New Roman" w:hAnsi="Times New Roman" w:cs="Times New Roman"/>
          <w:sz w:val="24"/>
        </w:rPr>
        <w:t xml:space="preserve">una y </w:t>
      </w:r>
      <w:proofErr w:type="spellStart"/>
      <w:r>
        <w:rPr>
          <w:rFonts w:ascii="Times New Roman" w:hAnsi="Times New Roman" w:cs="Times New Roman"/>
          <w:sz w:val="24"/>
        </w:rPr>
        <w:t>microconidios</w:t>
      </w:r>
      <w:proofErr w:type="spellEnd"/>
      <w:r>
        <w:rPr>
          <w:rFonts w:ascii="Times New Roman" w:hAnsi="Times New Roman" w:cs="Times New Roman"/>
          <w:sz w:val="24"/>
        </w:rPr>
        <w:t xml:space="preserve"> segmentados </w:t>
      </w:r>
      <w:r w:rsidRPr="00F526FA">
        <w:rPr>
          <w:rFonts w:ascii="Times New Roman" w:hAnsi="Times New Roman" w:cs="Times New Roman"/>
          <w:sz w:val="24"/>
        </w:rPr>
        <w:t>típicos del hongo en mención (Figura 4).</w:t>
      </w: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t xml:space="preserve">Muestras con tejido </w:t>
      </w:r>
      <w:proofErr w:type="spellStart"/>
      <w:r w:rsidRPr="00F526FA">
        <w:rPr>
          <w:rFonts w:ascii="Times New Roman" w:hAnsi="Times New Roman" w:cs="Times New Roman"/>
          <w:sz w:val="24"/>
        </w:rPr>
        <w:t>estromático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(TE)</w:t>
      </w:r>
      <w:r>
        <w:rPr>
          <w:rFonts w:ascii="Times New Roman" w:hAnsi="Times New Roman" w:cs="Times New Roman"/>
          <w:sz w:val="24"/>
        </w:rPr>
        <w:t xml:space="preserve"> Colocadas en cámara húmeda. La </w:t>
      </w:r>
      <w:r w:rsidRPr="00F526FA">
        <w:rPr>
          <w:rFonts w:ascii="Times New Roman" w:hAnsi="Times New Roman" w:cs="Times New Roman"/>
          <w:sz w:val="24"/>
        </w:rPr>
        <w:t xml:space="preserve">identificación en TE fue la presencia de peritecios </w:t>
      </w:r>
      <w:r>
        <w:rPr>
          <w:rFonts w:ascii="Times New Roman" w:hAnsi="Times New Roman" w:cs="Times New Roman"/>
          <w:sz w:val="24"/>
        </w:rPr>
        <w:t xml:space="preserve">(Figura 5), característicos del </w:t>
      </w:r>
      <w:r w:rsidRPr="00F526FA">
        <w:rPr>
          <w:rFonts w:ascii="Times New Roman" w:hAnsi="Times New Roman" w:cs="Times New Roman"/>
          <w:sz w:val="24"/>
        </w:rPr>
        <w:t xml:space="preserve">hongo negro </w:t>
      </w:r>
      <w:proofErr w:type="spellStart"/>
      <w:r w:rsidRPr="00F526FA">
        <w:rPr>
          <w:rFonts w:ascii="Times New Roman" w:hAnsi="Times New Roman" w:cs="Times New Roman"/>
          <w:sz w:val="24"/>
        </w:rPr>
        <w:t>Hypoxylon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6FA">
        <w:rPr>
          <w:rFonts w:ascii="Times New Roman" w:hAnsi="Times New Roman" w:cs="Times New Roman"/>
          <w:sz w:val="24"/>
        </w:rPr>
        <w:t>sp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F526FA">
        <w:rPr>
          <w:rFonts w:ascii="Times New Roman" w:hAnsi="Times New Roman" w:cs="Times New Roman"/>
          <w:sz w:val="24"/>
        </w:rPr>
        <w:t>mismos</w:t>
      </w:r>
      <w:proofErr w:type="gramEnd"/>
      <w:r w:rsidRPr="00F526FA">
        <w:rPr>
          <w:rFonts w:ascii="Times New Roman" w:hAnsi="Times New Roman" w:cs="Times New Roman"/>
          <w:sz w:val="24"/>
        </w:rPr>
        <w:t xml:space="preserve"> que son fo</w:t>
      </w:r>
      <w:r>
        <w:rPr>
          <w:rFonts w:ascii="Times New Roman" w:hAnsi="Times New Roman" w:cs="Times New Roman"/>
          <w:sz w:val="24"/>
        </w:rPr>
        <w:t xml:space="preserve">rmados en capas </w:t>
      </w:r>
      <w:proofErr w:type="spellStart"/>
      <w:r>
        <w:rPr>
          <w:rFonts w:ascii="Times New Roman" w:hAnsi="Times New Roman" w:cs="Times New Roman"/>
          <w:sz w:val="24"/>
        </w:rPr>
        <w:t>estromáticas</w:t>
      </w:r>
      <w:proofErr w:type="spellEnd"/>
      <w:r>
        <w:rPr>
          <w:rFonts w:ascii="Times New Roman" w:hAnsi="Times New Roman" w:cs="Times New Roman"/>
          <w:sz w:val="24"/>
        </w:rPr>
        <w:t xml:space="preserve"> de </w:t>
      </w:r>
      <w:r w:rsidRPr="00F526FA">
        <w:rPr>
          <w:rFonts w:ascii="Times New Roman" w:hAnsi="Times New Roman" w:cs="Times New Roman"/>
          <w:sz w:val="24"/>
        </w:rPr>
        <w:t>color negro.</w:t>
      </w: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F526FA">
        <w:rPr>
          <w:rFonts w:ascii="Times New Roman" w:hAnsi="Times New Roman" w:cs="Times New Roman"/>
          <w:sz w:val="24"/>
        </w:rPr>
        <w:t>realizados</w:t>
      </w:r>
      <w:proofErr w:type="gramEnd"/>
      <w:r w:rsidRPr="00F526FA">
        <w:rPr>
          <w:rFonts w:ascii="Times New Roman" w:hAnsi="Times New Roman" w:cs="Times New Roman"/>
          <w:sz w:val="24"/>
        </w:rPr>
        <w:t xml:space="preserve"> de ambas muestras se desarrolló un</w:t>
      </w:r>
      <w:r>
        <w:rPr>
          <w:rFonts w:ascii="Times New Roman" w:hAnsi="Times New Roman" w:cs="Times New Roman"/>
          <w:sz w:val="24"/>
        </w:rPr>
        <w:t>a cepa de color verde oscuro la cuá</w:t>
      </w:r>
      <w:r w:rsidRPr="00F526FA">
        <w:rPr>
          <w:rFonts w:ascii="Times New Roman" w:hAnsi="Times New Roman" w:cs="Times New Roman"/>
          <w:sz w:val="24"/>
        </w:rPr>
        <w:t>l a un está en proceso de identificación, por tal</w:t>
      </w:r>
      <w:r>
        <w:rPr>
          <w:rFonts w:ascii="Times New Roman" w:hAnsi="Times New Roman" w:cs="Times New Roman"/>
          <w:sz w:val="24"/>
        </w:rPr>
        <w:t xml:space="preserve"> motivo es necesario reproducir </w:t>
      </w:r>
      <w:r w:rsidRPr="00F526FA">
        <w:rPr>
          <w:rFonts w:ascii="Times New Roman" w:hAnsi="Times New Roman" w:cs="Times New Roman"/>
          <w:sz w:val="24"/>
        </w:rPr>
        <w:t>su fase sexual, para con mayor certeza corrobo</w:t>
      </w:r>
      <w:r>
        <w:rPr>
          <w:rFonts w:ascii="Times New Roman" w:hAnsi="Times New Roman" w:cs="Times New Roman"/>
          <w:sz w:val="24"/>
        </w:rPr>
        <w:t xml:space="preserve">remos que efectivamente la cepa </w:t>
      </w:r>
      <w:r w:rsidRPr="00F526FA">
        <w:rPr>
          <w:rFonts w:ascii="Times New Roman" w:hAnsi="Times New Roman" w:cs="Times New Roman"/>
          <w:sz w:val="24"/>
        </w:rPr>
        <w:t xml:space="preserve">en mención corresponda a el hongo </w:t>
      </w:r>
      <w:proofErr w:type="spellStart"/>
      <w:r w:rsidRPr="00F526FA">
        <w:rPr>
          <w:rFonts w:ascii="Times New Roman" w:hAnsi="Times New Roman" w:cs="Times New Roman"/>
          <w:sz w:val="24"/>
        </w:rPr>
        <w:t>Ceratoc</w:t>
      </w:r>
      <w:r>
        <w:rPr>
          <w:rFonts w:ascii="Times New Roman" w:hAnsi="Times New Roman" w:cs="Times New Roman"/>
          <w:sz w:val="24"/>
        </w:rPr>
        <w:t>ystis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fimbriata</w:t>
      </w:r>
      <w:proofErr w:type="spellEnd"/>
      <w:r>
        <w:rPr>
          <w:rFonts w:ascii="Times New Roman" w:hAnsi="Times New Roman" w:cs="Times New Roman"/>
          <w:sz w:val="24"/>
        </w:rPr>
        <w:t xml:space="preserve">, ya que algunos </w:t>
      </w:r>
      <w:r w:rsidRPr="00F526FA">
        <w:rPr>
          <w:rFonts w:ascii="Times New Roman" w:hAnsi="Times New Roman" w:cs="Times New Roman"/>
          <w:sz w:val="24"/>
        </w:rPr>
        <w:t>autores lo señalan de igual forma como una cep</w:t>
      </w:r>
      <w:r>
        <w:rPr>
          <w:rFonts w:ascii="Times New Roman" w:hAnsi="Times New Roman" w:cs="Times New Roman"/>
          <w:sz w:val="24"/>
        </w:rPr>
        <w:t xml:space="preserve">a de color verde oscuro (Figura </w:t>
      </w:r>
      <w:r w:rsidRPr="00F526FA">
        <w:rPr>
          <w:rFonts w:ascii="Times New Roman" w:hAnsi="Times New Roman" w:cs="Times New Roman"/>
          <w:sz w:val="24"/>
        </w:rPr>
        <w:t>6).</w:t>
      </w:r>
    </w:p>
    <w:p w:rsidR="003D77F5" w:rsidRDefault="003D77F5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Pr="003D77F5" w:rsidRDefault="003D77F5" w:rsidP="00F526FA">
      <w:pPr>
        <w:spacing w:after="0" w:line="480" w:lineRule="auto"/>
        <w:jc w:val="both"/>
        <w:rPr>
          <w:rFonts w:ascii="Times New Roman" w:hAnsi="Times New Roman" w:cs="Times New Roman"/>
          <w:b/>
          <w:i/>
          <w:color w:val="FF0000"/>
          <w:sz w:val="24"/>
        </w:rPr>
      </w:pPr>
      <w:proofErr w:type="spellStart"/>
      <w:r w:rsidRPr="003D77F5">
        <w:rPr>
          <w:rFonts w:ascii="Times New Roman" w:hAnsi="Times New Roman" w:cs="Times New Roman"/>
          <w:b/>
          <w:i/>
          <w:color w:val="FF0000"/>
          <w:sz w:val="24"/>
        </w:rPr>
        <w:t>Lasiodiplodia</w:t>
      </w:r>
      <w:proofErr w:type="spellEnd"/>
      <w:r w:rsidRPr="003D77F5">
        <w:rPr>
          <w:rFonts w:ascii="Times New Roman" w:hAnsi="Times New Roman" w:cs="Times New Roman"/>
          <w:b/>
          <w:i/>
          <w:color w:val="FF0000"/>
          <w:sz w:val="24"/>
        </w:rPr>
        <w:t xml:space="preserve"> </w:t>
      </w:r>
      <w:proofErr w:type="spellStart"/>
      <w:r w:rsidRPr="003D77F5">
        <w:rPr>
          <w:rFonts w:ascii="Times New Roman" w:hAnsi="Times New Roman" w:cs="Times New Roman"/>
          <w:b/>
          <w:i/>
          <w:color w:val="FF0000"/>
          <w:sz w:val="24"/>
        </w:rPr>
        <w:t>theobromae</w:t>
      </w:r>
      <w:proofErr w:type="spellEnd"/>
      <w:r w:rsidRPr="003D77F5">
        <w:rPr>
          <w:rFonts w:ascii="Times New Roman" w:hAnsi="Times New Roman" w:cs="Times New Roman"/>
          <w:b/>
          <w:i/>
          <w:color w:val="FF0000"/>
          <w:sz w:val="24"/>
        </w:rPr>
        <w:t>:</w:t>
      </w: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23ADAC74" wp14:editId="58BD9DE7">
            <wp:simplePos x="0" y="0"/>
            <wp:positionH relativeFrom="column">
              <wp:posOffset>829132</wp:posOffset>
            </wp:positionH>
            <wp:positionV relativeFrom="paragraph">
              <wp:posOffset>118262</wp:posOffset>
            </wp:positionV>
            <wp:extent cx="3847795" cy="1733703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33643" r="25905" b="27242"/>
                    <a:stretch/>
                  </pic:blipFill>
                  <pic:spPr bwMode="auto">
                    <a:xfrm>
                      <a:off x="0" y="0"/>
                      <a:ext cx="3847766" cy="173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Default="00F526FA" w:rsidP="00F526F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F526FA" w:rsidRPr="00F526FA" w:rsidRDefault="00F526FA" w:rsidP="00F526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t xml:space="preserve">Figura 3. A Ascosporas segmentadas de color café de </w:t>
      </w:r>
      <w:proofErr w:type="spellStart"/>
      <w:r w:rsidRPr="00F526FA">
        <w:rPr>
          <w:rFonts w:ascii="Times New Roman" w:hAnsi="Times New Roman" w:cs="Times New Roman"/>
          <w:sz w:val="24"/>
        </w:rPr>
        <w:t>Lasiodiplodia</w:t>
      </w:r>
      <w:proofErr w:type="spellEnd"/>
      <w:r w:rsidRPr="00F526F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6FA">
        <w:rPr>
          <w:rFonts w:ascii="Times New Roman" w:hAnsi="Times New Roman" w:cs="Times New Roman"/>
          <w:sz w:val="24"/>
        </w:rPr>
        <w:t>theobromae</w:t>
      </w:r>
      <w:proofErr w:type="spellEnd"/>
      <w:r w:rsidRPr="00F526FA">
        <w:rPr>
          <w:rFonts w:ascii="Times New Roman" w:hAnsi="Times New Roman" w:cs="Times New Roman"/>
          <w:sz w:val="24"/>
        </w:rPr>
        <w:t>. B</w:t>
      </w:r>
    </w:p>
    <w:p w:rsidR="00F526FA" w:rsidRPr="00F526FA" w:rsidRDefault="00F526FA" w:rsidP="00F526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526FA">
        <w:rPr>
          <w:rFonts w:ascii="Times New Roman" w:hAnsi="Times New Roman" w:cs="Times New Roman"/>
          <w:sz w:val="24"/>
        </w:rPr>
        <w:t>Cuerpos fructíferos (picnidios) donde se forman las ascosporas de forma sexual del</w:t>
      </w:r>
    </w:p>
    <w:p w:rsidR="00F526FA" w:rsidRDefault="00F526FA" w:rsidP="00F526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F526FA">
        <w:rPr>
          <w:rFonts w:ascii="Times New Roman" w:hAnsi="Times New Roman" w:cs="Times New Roman"/>
          <w:sz w:val="24"/>
        </w:rPr>
        <w:t>hongo</w:t>
      </w:r>
      <w:proofErr w:type="gramEnd"/>
      <w:r w:rsidRPr="00F526FA">
        <w:rPr>
          <w:rFonts w:ascii="Times New Roman" w:hAnsi="Times New Roman" w:cs="Times New Roman"/>
          <w:sz w:val="24"/>
        </w:rPr>
        <w:t>.</w:t>
      </w:r>
    </w:p>
    <w:p w:rsidR="0043503F" w:rsidRDefault="0043503F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P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b/>
          <w:i/>
          <w:color w:val="FF0000"/>
          <w:sz w:val="24"/>
        </w:rPr>
      </w:pPr>
      <w:r w:rsidRPr="003D77F5">
        <w:rPr>
          <w:rFonts w:ascii="Times New Roman" w:hAnsi="Times New Roman" w:cs="Times New Roman"/>
          <w:b/>
          <w:i/>
          <w:color w:val="FF0000"/>
          <w:sz w:val="24"/>
        </w:rPr>
        <w:lastRenderedPageBreak/>
        <w:t xml:space="preserve">Fusarium </w:t>
      </w:r>
      <w:proofErr w:type="spellStart"/>
      <w:r w:rsidRPr="003D77F5">
        <w:rPr>
          <w:rFonts w:ascii="Times New Roman" w:hAnsi="Times New Roman" w:cs="Times New Roman"/>
          <w:b/>
          <w:i/>
          <w:color w:val="FF0000"/>
          <w:sz w:val="24"/>
        </w:rPr>
        <w:t>solani</w:t>
      </w:r>
      <w:proofErr w:type="spellEnd"/>
      <w:r w:rsidRPr="003D77F5">
        <w:rPr>
          <w:rFonts w:ascii="Times New Roman" w:hAnsi="Times New Roman" w:cs="Times New Roman"/>
          <w:b/>
          <w:i/>
          <w:color w:val="FF0000"/>
          <w:sz w:val="24"/>
        </w:rPr>
        <w:t>:</w:t>
      </w:r>
    </w:p>
    <w:p w:rsidR="0043503F" w:rsidRDefault="003D77F5" w:rsidP="003D77F5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drawing>
          <wp:inline distT="0" distB="0" distL="0" distR="0" wp14:anchorId="357F3A1C" wp14:editId="008C97D0">
            <wp:extent cx="4626391" cy="1572768"/>
            <wp:effectExtent l="0" t="0" r="317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131" t="19721" r="25775" b="44548"/>
                    <a:stretch/>
                  </pic:blipFill>
                  <pic:spPr bwMode="auto">
                    <a:xfrm>
                      <a:off x="0" y="0"/>
                      <a:ext cx="4630007" cy="157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F5" w:rsidRPr="003D77F5" w:rsidRDefault="003D77F5" w:rsidP="003D77F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D77F5">
        <w:rPr>
          <w:rFonts w:ascii="Times New Roman" w:hAnsi="Times New Roman" w:cs="Times New Roman"/>
          <w:sz w:val="24"/>
        </w:rPr>
        <w:t xml:space="preserve">Figura 4. A y B </w:t>
      </w:r>
      <w:proofErr w:type="spellStart"/>
      <w:r w:rsidRPr="003D77F5">
        <w:rPr>
          <w:rFonts w:ascii="Times New Roman" w:hAnsi="Times New Roman" w:cs="Times New Roman"/>
          <w:sz w:val="24"/>
        </w:rPr>
        <w:t>Macroconidios</w:t>
      </w:r>
      <w:proofErr w:type="spellEnd"/>
      <w:r w:rsidRPr="003D77F5">
        <w:rPr>
          <w:rFonts w:ascii="Times New Roman" w:hAnsi="Times New Roman" w:cs="Times New Roman"/>
          <w:sz w:val="24"/>
        </w:rPr>
        <w:t xml:space="preserve"> y </w:t>
      </w:r>
      <w:proofErr w:type="spellStart"/>
      <w:r w:rsidRPr="003D77F5">
        <w:rPr>
          <w:rFonts w:ascii="Times New Roman" w:hAnsi="Times New Roman" w:cs="Times New Roman"/>
          <w:sz w:val="24"/>
        </w:rPr>
        <w:t>microconidios</w:t>
      </w:r>
      <w:proofErr w:type="spellEnd"/>
      <w:r w:rsidRPr="003D77F5">
        <w:rPr>
          <w:rFonts w:ascii="Times New Roman" w:hAnsi="Times New Roman" w:cs="Times New Roman"/>
          <w:sz w:val="24"/>
        </w:rPr>
        <w:t xml:space="preserve"> de </w:t>
      </w:r>
      <w:r w:rsidRPr="003D77F5">
        <w:rPr>
          <w:rFonts w:ascii="Times New Roman" w:hAnsi="Times New Roman" w:cs="Times New Roman"/>
          <w:i/>
          <w:sz w:val="24"/>
        </w:rPr>
        <w:t xml:space="preserve">Fusarium </w:t>
      </w:r>
      <w:proofErr w:type="spellStart"/>
      <w:r w:rsidRPr="003D77F5">
        <w:rPr>
          <w:rFonts w:ascii="Times New Roman" w:hAnsi="Times New Roman" w:cs="Times New Roman"/>
          <w:i/>
          <w:sz w:val="24"/>
        </w:rPr>
        <w:t>solani</w:t>
      </w:r>
      <w:proofErr w:type="spellEnd"/>
      <w:r w:rsidRPr="003D77F5">
        <w:rPr>
          <w:rFonts w:ascii="Times New Roman" w:hAnsi="Times New Roman" w:cs="Times New Roman"/>
          <w:sz w:val="24"/>
        </w:rPr>
        <w:t xml:space="preserve"> hongo identificado de</w:t>
      </w:r>
    </w:p>
    <w:p w:rsidR="003D77F5" w:rsidRDefault="003D77F5" w:rsidP="003D77F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D77F5">
        <w:rPr>
          <w:rFonts w:ascii="Times New Roman" w:hAnsi="Times New Roman" w:cs="Times New Roman"/>
          <w:sz w:val="24"/>
        </w:rPr>
        <w:t>muestras</w:t>
      </w:r>
      <w:proofErr w:type="gramEnd"/>
      <w:r w:rsidRPr="003D77F5">
        <w:rPr>
          <w:rFonts w:ascii="Times New Roman" w:hAnsi="Times New Roman" w:cs="Times New Roman"/>
          <w:sz w:val="24"/>
        </w:rPr>
        <w:t xml:space="preserve"> de laurel del parque el riego.</w:t>
      </w:r>
    </w:p>
    <w:p w:rsidR="003D77F5" w:rsidRDefault="003D77F5" w:rsidP="003D77F5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3D77F5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Pr="003D77F5" w:rsidRDefault="003D77F5" w:rsidP="003D77F5">
      <w:pPr>
        <w:spacing w:after="0" w:line="480" w:lineRule="auto"/>
        <w:jc w:val="both"/>
        <w:rPr>
          <w:rFonts w:ascii="Times New Roman" w:hAnsi="Times New Roman" w:cs="Times New Roman"/>
          <w:b/>
          <w:i/>
          <w:color w:val="FF0000"/>
          <w:sz w:val="24"/>
        </w:rPr>
      </w:pPr>
      <w:proofErr w:type="spellStart"/>
      <w:r w:rsidRPr="003D77F5">
        <w:rPr>
          <w:rFonts w:ascii="Times New Roman" w:hAnsi="Times New Roman" w:cs="Times New Roman"/>
          <w:b/>
          <w:i/>
          <w:color w:val="FF0000"/>
          <w:sz w:val="24"/>
        </w:rPr>
        <w:t>Hypoxylon</w:t>
      </w:r>
      <w:proofErr w:type="spellEnd"/>
      <w:r w:rsidRPr="003D77F5">
        <w:rPr>
          <w:rFonts w:ascii="Times New Roman" w:hAnsi="Times New Roman" w:cs="Times New Roman"/>
          <w:b/>
          <w:i/>
          <w:color w:val="FF0000"/>
          <w:sz w:val="24"/>
        </w:rPr>
        <w:t xml:space="preserve"> </w:t>
      </w:r>
      <w:proofErr w:type="spellStart"/>
      <w:r w:rsidRPr="003D77F5">
        <w:rPr>
          <w:rFonts w:ascii="Times New Roman" w:hAnsi="Times New Roman" w:cs="Times New Roman"/>
          <w:b/>
          <w:i/>
          <w:color w:val="FF0000"/>
          <w:sz w:val="24"/>
        </w:rPr>
        <w:t>sp</w:t>
      </w:r>
      <w:proofErr w:type="spellEnd"/>
      <w:r w:rsidRPr="003D77F5">
        <w:rPr>
          <w:rFonts w:ascii="Times New Roman" w:hAnsi="Times New Roman" w:cs="Times New Roman"/>
          <w:b/>
          <w:i/>
          <w:color w:val="FF0000"/>
          <w:sz w:val="24"/>
        </w:rPr>
        <w:t>.</w:t>
      </w:r>
    </w:p>
    <w:p w:rsidR="003D77F5" w:rsidRDefault="003D77F5" w:rsidP="003D77F5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653567</wp:posOffset>
            </wp:positionH>
            <wp:positionV relativeFrom="paragraph">
              <wp:posOffset>229032</wp:posOffset>
            </wp:positionV>
            <wp:extent cx="3961352" cy="3226003"/>
            <wp:effectExtent l="0" t="0" r="127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5" t="18097" r="40385" b="17633"/>
                    <a:stretch/>
                  </pic:blipFill>
                  <pic:spPr bwMode="auto">
                    <a:xfrm>
                      <a:off x="0" y="0"/>
                      <a:ext cx="3965844" cy="322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Pr="003D77F5" w:rsidRDefault="003D77F5" w:rsidP="003D77F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D77F5">
        <w:rPr>
          <w:rFonts w:ascii="Times New Roman" w:hAnsi="Times New Roman" w:cs="Times New Roman"/>
          <w:sz w:val="24"/>
        </w:rPr>
        <w:t xml:space="preserve">Figura 5. </w:t>
      </w:r>
      <w:proofErr w:type="gramStart"/>
      <w:r w:rsidRPr="003D77F5">
        <w:rPr>
          <w:rFonts w:ascii="Times New Roman" w:hAnsi="Times New Roman" w:cs="Times New Roman"/>
          <w:sz w:val="24"/>
        </w:rPr>
        <w:t>A</w:t>
      </w:r>
      <w:proofErr w:type="gramEnd"/>
      <w:r w:rsidRPr="003D77F5">
        <w:rPr>
          <w:rFonts w:ascii="Times New Roman" w:hAnsi="Times New Roman" w:cs="Times New Roman"/>
          <w:sz w:val="24"/>
        </w:rPr>
        <w:t xml:space="preserve"> y B Peritecios identificados en corteza en distintas muestras. C y D. Tejido</w:t>
      </w:r>
    </w:p>
    <w:p w:rsidR="003D77F5" w:rsidRDefault="003D77F5" w:rsidP="003D77F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3D77F5">
        <w:rPr>
          <w:rFonts w:ascii="Times New Roman" w:hAnsi="Times New Roman" w:cs="Times New Roman"/>
          <w:sz w:val="24"/>
        </w:rPr>
        <w:t>estromático</w:t>
      </w:r>
      <w:proofErr w:type="spellEnd"/>
      <w:proofErr w:type="gramEnd"/>
      <w:r w:rsidRPr="003D77F5">
        <w:rPr>
          <w:rFonts w:ascii="Times New Roman" w:hAnsi="Times New Roman" w:cs="Times New Roman"/>
          <w:sz w:val="24"/>
        </w:rPr>
        <w:t xml:space="preserve"> de color negro localizado en la mayoría de las muestras de corteza.</w:t>
      </w: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2EE6CC9D" wp14:editId="7E50687D">
            <wp:extent cx="5347411" cy="2040940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49" t="24594" r="9843" b="29698"/>
                    <a:stretch/>
                  </pic:blipFill>
                  <pic:spPr bwMode="auto">
                    <a:xfrm>
                      <a:off x="0" y="0"/>
                      <a:ext cx="5351592" cy="204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 la identificación de los patógenos anteriores, culmina la </w:t>
      </w:r>
      <w:proofErr w:type="gramStart"/>
      <w:r>
        <w:rPr>
          <w:rFonts w:ascii="Times New Roman" w:hAnsi="Times New Roman" w:cs="Times New Roman"/>
          <w:sz w:val="24"/>
        </w:rPr>
        <w:t>tercer</w:t>
      </w:r>
      <w:proofErr w:type="gramEnd"/>
      <w:r>
        <w:rPr>
          <w:rFonts w:ascii="Times New Roman" w:hAnsi="Times New Roman" w:cs="Times New Roman"/>
          <w:sz w:val="24"/>
        </w:rPr>
        <w:t xml:space="preserve"> etapa del proyecto, y así comienza la etapa de control. Para ello se han llevado a cabo las siguientes etapas.</w:t>
      </w: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1.-Se realizó una </w:t>
      </w:r>
      <w:proofErr w:type="gramStart"/>
      <w:r>
        <w:rPr>
          <w:rFonts w:ascii="Times New Roman" w:hAnsi="Times New Roman" w:cs="Times New Roman"/>
          <w:sz w:val="24"/>
        </w:rPr>
        <w:t>primer</w:t>
      </w:r>
      <w:proofErr w:type="gramEnd"/>
      <w:r>
        <w:rPr>
          <w:rFonts w:ascii="Times New Roman" w:hAnsi="Times New Roman" w:cs="Times New Roman"/>
          <w:sz w:val="24"/>
        </w:rPr>
        <w:t xml:space="preserve"> fumigación con Tecto-60 para el control de los patógenos identificados en los árboles.</w:t>
      </w: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2.-Se ha comenzado a controlar el muérdago que afecta a árboles de Ficus.</w:t>
      </w: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3.-</w:t>
      </w:r>
      <w:r w:rsidR="004C7F77">
        <w:rPr>
          <w:rFonts w:ascii="Times New Roman" w:hAnsi="Times New Roman" w:cs="Times New Roman"/>
          <w:sz w:val="24"/>
        </w:rPr>
        <w:t>Se comenzó con la poda de sanidad, de árboles afectados que estaban en riesgo.</w:t>
      </w:r>
    </w:p>
    <w:p w:rsidR="004C7F77" w:rsidRDefault="004C7F77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4.-Para tener una mejor respuesta de tratamiento al patógeno, se comenzó la fertilización de los árboles con N-P-K, así como el encalado del tronco.</w:t>
      </w:r>
    </w:p>
    <w:p w:rsidR="004C7F77" w:rsidRDefault="004C7F77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4C7F77" w:rsidRDefault="004C7F77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3D77F5" w:rsidP="005A223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3D77F5" w:rsidRDefault="00C855C5" w:rsidP="00C855C5">
      <w:pPr>
        <w:pStyle w:val="Prrafodelista"/>
        <w:numPr>
          <w:ilvl w:val="0"/>
          <w:numId w:val="1"/>
        </w:num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CONCLUSIONES</w:t>
      </w: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Hasta el momento y debido a los avances presentados se puede </w:t>
      </w:r>
      <w:proofErr w:type="spellStart"/>
      <w:r>
        <w:rPr>
          <w:rFonts w:ascii="Times New Roman" w:hAnsi="Times New Roman" w:cs="Times New Roman"/>
          <w:sz w:val="24"/>
        </w:rPr>
        <w:t>concluír</w:t>
      </w:r>
      <w:proofErr w:type="spellEnd"/>
      <w:r>
        <w:rPr>
          <w:rFonts w:ascii="Times New Roman" w:hAnsi="Times New Roman" w:cs="Times New Roman"/>
          <w:sz w:val="24"/>
        </w:rPr>
        <w:t xml:space="preserve"> lo siguiente del proyecto:</w:t>
      </w: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pStyle w:val="Prrafodelista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 ha concluido las etapas 1 y 2 del proyecto.</w:t>
      </w:r>
    </w:p>
    <w:p w:rsidR="00C855C5" w:rsidRDefault="00C855C5" w:rsidP="00C855C5">
      <w:pPr>
        <w:pStyle w:val="Prrafodelista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 inició el control del patógeno identificado como hongo negro en los parques El riego, Juárez y Paseo Hidalgo.</w:t>
      </w:r>
    </w:p>
    <w:p w:rsidR="00C855C5" w:rsidRDefault="00C855C5" w:rsidP="00C855C5">
      <w:pPr>
        <w:pStyle w:val="Prrafodelista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Para una mejor respuesta al tratamiento se ha realizado la fertilización y encalado de árboles en los parques mencionados.</w:t>
      </w: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C855C5" w:rsidRDefault="00C855C5" w:rsidP="00C855C5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781ABB" w:rsidRPr="00C855C5" w:rsidRDefault="00C855C5" w:rsidP="00C855C5">
      <w:pPr>
        <w:spacing w:after="0" w:line="480" w:lineRule="auto"/>
        <w:jc w:val="center"/>
        <w:rPr>
          <w:rFonts w:ascii="Times New Roman" w:hAnsi="Times New Roman" w:cs="Times New Roman"/>
          <w:b/>
          <w:sz w:val="180"/>
        </w:rPr>
      </w:pPr>
      <w:r>
        <w:rPr>
          <w:rFonts w:ascii="Times New Roman" w:hAnsi="Times New Roman" w:cs="Times New Roman"/>
          <w:b/>
          <w:sz w:val="180"/>
        </w:rPr>
        <w:t>ANEXOS</w:t>
      </w:r>
    </w:p>
    <w:sectPr w:rsidR="00781ABB" w:rsidRPr="00C855C5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2BF" w:rsidRDefault="008C42BF" w:rsidP="005A2233">
      <w:pPr>
        <w:spacing w:after="0" w:line="240" w:lineRule="auto"/>
      </w:pPr>
      <w:r>
        <w:separator/>
      </w:r>
    </w:p>
  </w:endnote>
  <w:endnote w:type="continuationSeparator" w:id="0">
    <w:p w:rsidR="008C42BF" w:rsidRDefault="008C42BF" w:rsidP="005A2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233" w:rsidRDefault="005A2233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52A8153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265" name="Grupo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  <w:sz w:val="20"/>
                              </w:rPr>
                              <w:alias w:val="Dirección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5A2233" w:rsidRPr="00FC605B" w:rsidRDefault="00FC605B">
                                <w:pPr>
                                  <w:pStyle w:val="Piedepgina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  <w:sz w:val="20"/>
                                  </w:rPr>
                                </w:pPr>
                                <w:r w:rsidRPr="00FC605B">
                                  <w:rPr>
                                    <w:color w:val="FFFFFF" w:themeColor="background1"/>
                                    <w:spacing w:val="60"/>
                                    <w:sz w:val="20"/>
                                  </w:rPr>
                                  <w:t>Reporte de resultados proyecto UTT- Ayuntamiento de Tehuacán.</w:t>
                                </w:r>
                              </w:p>
                            </w:sdtContent>
                          </w:sdt>
                          <w:p w:rsidR="005A2233" w:rsidRDefault="005A2233">
                            <w:pPr>
                              <w:pStyle w:val="Encabezad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233" w:rsidRDefault="005A2233">
                            <w:pPr>
                              <w:pStyle w:val="Piedepgina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 xml:space="preserve">Página </w:t>
                            </w: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A036B0" w:rsidRPr="00A036B0">
                              <w:rPr>
                                <w:noProof/>
                                <w:color w:val="FFFFFF" w:themeColor="background1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56" o:spid="_x0000_s1030" style="position:absolute;margin-left:0;margin-top:0;width:580.05pt;height:27.35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">
              <v:rect id="Rectangle 157" o:spid="_x0000_s1031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  <w:sz w:val="20"/>
                        </w:rPr>
                        <w:alias w:val="Dirección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5A2233" w:rsidRPr="00FC605B" w:rsidRDefault="00FC605B">
                          <w:pPr>
                            <w:pStyle w:val="Piedepgina"/>
                            <w:jc w:val="right"/>
                            <w:rPr>
                              <w:color w:val="FFFFFF" w:themeColor="background1"/>
                              <w:spacing w:val="60"/>
                              <w:sz w:val="20"/>
                            </w:rPr>
                          </w:pPr>
                          <w:r w:rsidRPr="00FC605B">
                            <w:rPr>
                              <w:color w:val="FFFFFF" w:themeColor="background1"/>
                              <w:spacing w:val="60"/>
                              <w:sz w:val="20"/>
                            </w:rPr>
                            <w:t>Reporte de resultados proyecto UTT- Ayuntamiento de Tehuacán.</w:t>
                          </w:r>
                        </w:p>
                      </w:sdtContent>
                    </w:sdt>
                    <w:p w:rsidR="005A2233" w:rsidRDefault="005A2233">
                      <w:pPr>
                        <w:pStyle w:val="Encabezad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32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5A2233" w:rsidRDefault="005A2233">
                      <w:pPr>
                        <w:pStyle w:val="Piedepgina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lang w:val="es-ES"/>
                        </w:rPr>
                        <w:t xml:space="preserve">Página </w:t>
                      </w: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A036B0" w:rsidRPr="00A036B0">
                        <w:rPr>
                          <w:noProof/>
                          <w:color w:val="FFFFFF" w:themeColor="background1"/>
                          <w:lang w:val="es-ES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3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5A2233" w:rsidRDefault="005A22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2BF" w:rsidRDefault="008C42BF" w:rsidP="005A2233">
      <w:pPr>
        <w:spacing w:after="0" w:line="240" w:lineRule="auto"/>
      </w:pPr>
      <w:r>
        <w:separator/>
      </w:r>
    </w:p>
  </w:footnote>
  <w:footnote w:type="continuationSeparator" w:id="0">
    <w:p w:rsidR="008C42BF" w:rsidRDefault="008C42BF" w:rsidP="005A2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07171"/>
    <w:multiLevelType w:val="multilevel"/>
    <w:tmpl w:val="2542D6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60F7B0A"/>
    <w:multiLevelType w:val="multilevel"/>
    <w:tmpl w:val="A46090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E68379A"/>
    <w:multiLevelType w:val="hybridMultilevel"/>
    <w:tmpl w:val="FCB690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777BC7"/>
    <w:multiLevelType w:val="hybridMultilevel"/>
    <w:tmpl w:val="9AEE12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A4228"/>
    <w:multiLevelType w:val="hybridMultilevel"/>
    <w:tmpl w:val="D28CDEFA"/>
    <w:lvl w:ilvl="0" w:tplc="E228BC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4E"/>
    <w:rsid w:val="000D750E"/>
    <w:rsid w:val="001363A1"/>
    <w:rsid w:val="001941F5"/>
    <w:rsid w:val="002639CC"/>
    <w:rsid w:val="003B59FE"/>
    <w:rsid w:val="003D74A0"/>
    <w:rsid w:val="003D77F5"/>
    <w:rsid w:val="003E4E25"/>
    <w:rsid w:val="0043503F"/>
    <w:rsid w:val="004C7F77"/>
    <w:rsid w:val="005A2233"/>
    <w:rsid w:val="005F5B4D"/>
    <w:rsid w:val="006D0E56"/>
    <w:rsid w:val="006D3386"/>
    <w:rsid w:val="00781ABB"/>
    <w:rsid w:val="008C42BF"/>
    <w:rsid w:val="008D3F4E"/>
    <w:rsid w:val="00932879"/>
    <w:rsid w:val="00A036B0"/>
    <w:rsid w:val="00A73D4A"/>
    <w:rsid w:val="00AF0F1E"/>
    <w:rsid w:val="00BE6BCF"/>
    <w:rsid w:val="00C121DB"/>
    <w:rsid w:val="00C855C5"/>
    <w:rsid w:val="00D00979"/>
    <w:rsid w:val="00D1761C"/>
    <w:rsid w:val="00D83E7A"/>
    <w:rsid w:val="00DA4821"/>
    <w:rsid w:val="00F526FA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F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3F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A2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233"/>
  </w:style>
  <w:style w:type="paragraph" w:styleId="Piedepgina">
    <w:name w:val="footer"/>
    <w:basedOn w:val="Normal"/>
    <w:link w:val="PiedepginaCar"/>
    <w:uiPriority w:val="99"/>
    <w:unhideWhenUsed/>
    <w:rsid w:val="005A2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F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3F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A2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233"/>
  </w:style>
  <w:style w:type="paragraph" w:styleId="Piedepgina">
    <w:name w:val="footer"/>
    <w:basedOn w:val="Normal"/>
    <w:link w:val="PiedepginaCar"/>
    <w:uiPriority w:val="99"/>
    <w:unhideWhenUsed/>
    <w:rsid w:val="005A2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Reporte de resultados proyecto UTT- Ayuntamiento de Tehuacán.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1536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Cernicalo</dc:creator>
  <cp:lastModifiedBy>Juan</cp:lastModifiedBy>
  <cp:revision>2</cp:revision>
  <cp:lastPrinted>2015-11-18T15:23:00Z</cp:lastPrinted>
  <dcterms:created xsi:type="dcterms:W3CDTF">2015-11-18T15:38:00Z</dcterms:created>
  <dcterms:modified xsi:type="dcterms:W3CDTF">2015-11-18T15:38:00Z</dcterms:modified>
</cp:coreProperties>
</file>